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C2" w:rsidRDefault="008C00C4">
      <w:pPr>
        <w:pStyle w:val="Standard"/>
        <w:ind w:firstLine="7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Сопроводительный текст</w:t>
      </w:r>
    </w:p>
    <w:p w:rsidR="002119C2" w:rsidRDefault="008C00C4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17.01.2025</w:t>
      </w:r>
    </w:p>
    <w:p w:rsidR="002119C2" w:rsidRDefault="002119C2">
      <w:pPr>
        <w:pStyle w:val="Standard"/>
        <w:rPr>
          <w:rFonts w:ascii="Times New Roman" w:eastAsia="Times New Roman" w:hAnsi="Times New Roman" w:cs="Times New Roman"/>
          <w:b/>
        </w:rPr>
      </w:pPr>
    </w:p>
    <w:p w:rsidR="002119C2" w:rsidRDefault="008C00C4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Итоги учётно-регистрационных действий за период с 09.01.2025 по 13.01.2025</w:t>
      </w:r>
    </w:p>
    <w:p w:rsidR="002119C2" w:rsidRDefault="002119C2">
      <w:pPr>
        <w:pStyle w:val="Standard"/>
        <w:rPr>
          <w:rFonts w:ascii="Times New Roman" w:eastAsia="Times New Roman" w:hAnsi="Times New Roman" w:cs="Times New Roman"/>
          <w:b/>
        </w:rPr>
      </w:pPr>
    </w:p>
    <w:p w:rsidR="002119C2" w:rsidRDefault="008C00C4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2340 </w:t>
      </w:r>
      <w:r>
        <w:rPr>
          <w:rFonts w:ascii="Times New Roman" w:eastAsia="Times New Roman" w:hAnsi="Times New Roman" w:cs="Times New Roman"/>
          <w:sz w:val="28"/>
        </w:rPr>
        <w:t xml:space="preserve">заявлений на учётно-регистрационные действия поступило в Управление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Алтайскому краю </w:t>
      </w:r>
      <w:r>
        <w:rPr>
          <w:rFonts w:ascii="Times New Roman" w:eastAsia="Times New Roman" w:hAnsi="Times New Roman" w:cs="Times New Roman"/>
          <w:b/>
          <w:sz w:val="28"/>
        </w:rPr>
        <w:t>за период с 9 по 13 января</w:t>
      </w:r>
      <w:r>
        <w:rPr>
          <w:rFonts w:ascii="Times New Roman" w:eastAsia="Times New Roman" w:hAnsi="Times New Roman" w:cs="Times New Roman"/>
          <w:sz w:val="28"/>
        </w:rPr>
        <w:t>, из них 62% в</w:t>
      </w:r>
      <w:r>
        <w:rPr>
          <w:rFonts w:ascii="Times New Roman" w:eastAsia="Times New Roman" w:hAnsi="Times New Roman" w:cs="Times New Roman"/>
          <w:sz w:val="28"/>
        </w:rPr>
        <w:t xml:space="preserve"> электронном виде – 1440.</w:t>
      </w: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8C00C4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регистрацию договоров долевого участия ДДУ (новостройки) поступило 38 заявлений, в том числе 84%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86 заявлений – на регистрацию ипотеки, из них 78%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8C00C4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государственную регистрацию прав за неделю </w:t>
      </w:r>
      <w:r>
        <w:rPr>
          <w:rFonts w:ascii="Times New Roman" w:eastAsia="Times New Roman" w:hAnsi="Times New Roman" w:cs="Times New Roman"/>
          <w:b/>
          <w:sz w:val="28"/>
        </w:rPr>
        <w:t>подано 1</w:t>
      </w:r>
      <w:r>
        <w:rPr>
          <w:rFonts w:ascii="Times New Roman" w:eastAsia="Times New Roman" w:hAnsi="Times New Roman" w:cs="Times New Roman"/>
          <w:b/>
          <w:sz w:val="28"/>
        </w:rPr>
        <w:t>947 заявлений</w:t>
      </w:r>
      <w:r>
        <w:rPr>
          <w:rFonts w:ascii="Times New Roman" w:eastAsia="Times New Roman" w:hAnsi="Times New Roman" w:cs="Times New Roman"/>
          <w:sz w:val="28"/>
        </w:rPr>
        <w:t xml:space="preserve">, 60% –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на государственный кадастровый учет – </w:t>
      </w:r>
      <w:r>
        <w:rPr>
          <w:rFonts w:ascii="Times New Roman" w:eastAsia="Times New Roman" w:hAnsi="Times New Roman" w:cs="Times New Roman"/>
          <w:b/>
          <w:sz w:val="28"/>
        </w:rPr>
        <w:t>191</w:t>
      </w:r>
      <w:r>
        <w:rPr>
          <w:rFonts w:ascii="Times New Roman" w:eastAsia="Times New Roman" w:hAnsi="Times New Roman" w:cs="Times New Roman"/>
          <w:sz w:val="28"/>
        </w:rPr>
        <w:t xml:space="preserve">, в том числе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69%.</w:t>
      </w: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8C00C4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</w:rPr>
        <w:t>ИтогиНедели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НовостиРосреестра</w:t>
      </w:r>
      <w:proofErr w:type="spellEnd"/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8C00C4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6224400" cy="6224400"/>
            <wp:effectExtent l="0" t="0" r="4950" b="495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400" cy="62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9C2" w:rsidRDefault="002119C2">
      <w:pPr>
        <w:pStyle w:val="Standard"/>
        <w:jc w:val="both"/>
      </w:pPr>
    </w:p>
    <w:p w:rsidR="002119C2" w:rsidRDefault="002119C2">
      <w:pPr>
        <w:pStyle w:val="Standard"/>
        <w:jc w:val="both"/>
      </w:pPr>
    </w:p>
    <w:p w:rsidR="002119C2" w:rsidRDefault="002119C2">
      <w:pPr>
        <w:pStyle w:val="Standard"/>
        <w:jc w:val="both"/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  <w:b/>
        </w:rPr>
      </w:pPr>
    </w:p>
    <w:p w:rsidR="002119C2" w:rsidRDefault="002119C2">
      <w:pPr>
        <w:pStyle w:val="Standard"/>
        <w:rPr>
          <w:rFonts w:ascii="Times New Roman" w:eastAsia="Times New Roman" w:hAnsi="Times New Roman" w:cs="Times New Roman"/>
        </w:rPr>
      </w:pPr>
    </w:p>
    <w:sectPr w:rsidR="002119C2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T Astra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2A11"/>
    <w:multiLevelType w:val="multilevel"/>
    <w:tmpl w:val="1BAC0A8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1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9794AC3"/>
    <w:multiLevelType w:val="multilevel"/>
    <w:tmpl w:val="A728204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1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9FC6A3A"/>
    <w:multiLevelType w:val="multilevel"/>
    <w:tmpl w:val="26A870C6"/>
    <w:styleLink w:val="WWNum3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3" w15:restartNumberingAfterBreak="0">
    <w:nsid w:val="77E440F9"/>
    <w:multiLevelType w:val="multilevel"/>
    <w:tmpl w:val="A670C53A"/>
    <w:styleLink w:val="WWNum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2119C2"/>
    <w:rsid w:val="002119C2"/>
    <w:rsid w:val="00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6617-0D98-4B8C-A9C1-957075B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Standard"/>
    <w:pPr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2">
    <w:name w:val="heading 2"/>
    <w:basedOn w:val="Standard"/>
    <w:pPr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Standard"/>
    <w:pPr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Standard"/>
    <w:pPr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5">
    <w:name w:val="heading 5"/>
    <w:basedOn w:val="a"/>
    <w:pPr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pPr>
      <w:outlineLvl w:val="5"/>
    </w:pPr>
    <w:rPr>
      <w:rFonts w:ascii="Arial" w:eastAsia="Arial" w:hAnsi="Arial" w:cs="Arial"/>
      <w:b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Pr>
      <w:rFonts w:ascii="Liberation Serif" w:eastAsia="Liberation Serif" w:hAnsi="Liberation Serif" w:cs="Liberation Serif"/>
      <w:color w:val="000000"/>
    </w:rPr>
  </w:style>
  <w:style w:type="paragraph" w:customStyle="1" w:styleId="Standard">
    <w:name w:val="Standard"/>
    <w:basedOn w:val="DStyleparagraph0"/>
  </w:style>
  <w:style w:type="paragraph" w:customStyle="1" w:styleId="DStyleparagraph0">
    <w:name w:val="DStyle_paragraph"/>
    <w:basedOn w:val="DStyleparagraph"/>
    <w:rPr>
      <w:rFonts w:ascii="Calibri" w:eastAsia="Calibri" w:hAnsi="Calibri" w:cs="Calibri"/>
      <w:sz w:val="22"/>
    </w:rPr>
  </w:style>
  <w:style w:type="paragraph" w:customStyle="1" w:styleId="Heading">
    <w:name w:val="Heading"/>
    <w:basedOn w:val="Standard"/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sz w:val="26"/>
    </w:rPr>
  </w:style>
  <w:style w:type="paragraph" w:styleId="a3">
    <w:name w:val="No Spacing"/>
    <w:basedOn w:val="DStyleparagraph0"/>
  </w:style>
  <w:style w:type="paragraph" w:styleId="a4">
    <w:name w:val="Title"/>
    <w:basedOn w:val="a"/>
    <w:rPr>
      <w:sz w:val="48"/>
    </w:rPr>
  </w:style>
  <w:style w:type="paragraph" w:styleId="a5">
    <w:name w:val="Subtitle"/>
    <w:basedOn w:val="a"/>
    <w:rPr>
      <w:sz w:val="24"/>
    </w:rPr>
  </w:style>
  <w:style w:type="paragraph" w:styleId="20">
    <w:name w:val="Quote"/>
    <w:basedOn w:val="a"/>
    <w:rPr>
      <w:i/>
    </w:rPr>
  </w:style>
  <w:style w:type="paragraph" w:styleId="a6">
    <w:name w:val="Intense Quote"/>
    <w:basedOn w:val="a"/>
    <w:rPr>
      <w:i/>
    </w:rPr>
  </w:style>
  <w:style w:type="paragraph" w:styleId="a7">
    <w:name w:val="footnote text"/>
    <w:basedOn w:val="a"/>
    <w:rPr>
      <w:sz w:val="18"/>
    </w:rPr>
  </w:style>
  <w:style w:type="paragraph" w:styleId="a8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9">
    <w:name w:val="TOC Heading"/>
    <w:basedOn w:val="DStyleparagraph0"/>
  </w:style>
  <w:style w:type="paragraph" w:styleId="aa">
    <w:name w:val="table of figures"/>
    <w:basedOn w:val="a"/>
  </w:style>
  <w:style w:type="paragraph" w:styleId="ab">
    <w:name w:val="List"/>
    <w:basedOn w:val="Textbody"/>
    <w:rPr>
      <w:rFonts w:ascii="PT Astra Serif" w:eastAsia="PT Astra Serif" w:hAnsi="PT Astra Serif" w:cs="PT Astra Serif"/>
    </w:rPr>
  </w:style>
  <w:style w:type="paragraph" w:styleId="ac">
    <w:name w:val="caption"/>
    <w:basedOn w:val="Standard"/>
    <w:rPr>
      <w:rFonts w:ascii="PT Astra Serif" w:eastAsia="PT Astra Serif" w:hAnsi="PT Astra Serif" w:cs="PT Astra Serif"/>
      <w:i/>
      <w:sz w:val="24"/>
    </w:rPr>
  </w:style>
  <w:style w:type="paragraph" w:customStyle="1" w:styleId="Index">
    <w:name w:val="Index"/>
    <w:basedOn w:val="Standard"/>
    <w:rPr>
      <w:rFonts w:ascii="PT Astra Serif" w:eastAsia="PT Astra Serif" w:hAnsi="PT Astra Serif" w:cs="PT Astra Serif"/>
    </w:rPr>
  </w:style>
  <w:style w:type="paragraph" w:styleId="ad">
    <w:name w:val="Normal (Web)"/>
    <w:basedOn w:val="Standard"/>
    <w:rPr>
      <w:rFonts w:ascii="Times New Roman" w:eastAsia="Times New Roman" w:hAnsi="Times New Roman" w:cs="Times New Roman"/>
      <w:sz w:val="24"/>
    </w:rPr>
  </w:style>
  <w:style w:type="paragraph" w:styleId="ae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extbodyindent">
    <w:name w:val="Text body indent"/>
    <w:basedOn w:val="Standard"/>
    <w:rPr>
      <w:rFonts w:ascii="Times New Roman" w:eastAsia="Times New Roman" w:hAnsi="Times New Roman" w:cs="Times New Roman"/>
      <w:sz w:val="27"/>
    </w:rPr>
  </w:style>
  <w:style w:type="paragraph" w:styleId="af">
    <w:name w:val="List Paragraph"/>
    <w:basedOn w:val="Standard"/>
    <w:pPr>
      <w:ind w:left="720"/>
      <w:jc w:val="center"/>
    </w:p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xl66">
    <w:name w:val="xl66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67">
    <w:name w:val="xl67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68">
    <w:name w:val="xl68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69">
    <w:name w:val="xl69"/>
    <w:basedOn w:val="Standard"/>
    <w:rPr>
      <w:rFonts w:ascii="Times New Roman" w:eastAsia="Times New Roman" w:hAnsi="Times New Roman" w:cs="Times New Roman"/>
      <w:b/>
      <w:i/>
      <w:sz w:val="18"/>
    </w:rPr>
  </w:style>
  <w:style w:type="paragraph" w:customStyle="1" w:styleId="xl70">
    <w:name w:val="xl70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71">
    <w:name w:val="xl71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72">
    <w:name w:val="xl72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73">
    <w:name w:val="xl73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74">
    <w:name w:val="xl74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75">
    <w:name w:val="xl75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76">
    <w:name w:val="xl76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77">
    <w:name w:val="xl77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78">
    <w:name w:val="xl78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79">
    <w:name w:val="xl79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80">
    <w:name w:val="xl80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81">
    <w:name w:val="xl81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82">
    <w:name w:val="xl82"/>
    <w:basedOn w:val="Standard"/>
    <w:rPr>
      <w:rFonts w:ascii="Times New Roman" w:eastAsia="Times New Roman" w:hAnsi="Times New Roman" w:cs="Times New Roman"/>
      <w:b/>
      <w:i/>
      <w:sz w:val="18"/>
    </w:rPr>
  </w:style>
  <w:style w:type="paragraph" w:customStyle="1" w:styleId="xl83">
    <w:name w:val="xl83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84">
    <w:name w:val="xl84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85">
    <w:name w:val="xl85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86">
    <w:name w:val="xl86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87">
    <w:name w:val="xl87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88">
    <w:name w:val="xl88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89">
    <w:name w:val="xl89"/>
    <w:basedOn w:val="Standard"/>
    <w:rPr>
      <w:rFonts w:ascii="Times New Roman" w:eastAsia="Times New Roman" w:hAnsi="Times New Roman" w:cs="Times New Roman"/>
      <w:b/>
      <w:i/>
      <w:sz w:val="24"/>
    </w:rPr>
  </w:style>
  <w:style w:type="paragraph" w:customStyle="1" w:styleId="xl90">
    <w:name w:val="xl90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1">
    <w:name w:val="xl91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2">
    <w:name w:val="xl92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3">
    <w:name w:val="xl93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4">
    <w:name w:val="xl94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95">
    <w:name w:val="xl95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6">
    <w:name w:val="xl96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97">
    <w:name w:val="xl97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98">
    <w:name w:val="xl98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99">
    <w:name w:val="xl99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0">
    <w:name w:val="xl100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101">
    <w:name w:val="xl101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2">
    <w:name w:val="xl102"/>
    <w:basedOn w:val="Standard"/>
    <w:rPr>
      <w:rFonts w:ascii="Times New Roman" w:eastAsia="Times New Roman" w:hAnsi="Times New Roman" w:cs="Times New Roman"/>
      <w:b/>
      <w:i/>
      <w:sz w:val="18"/>
    </w:rPr>
  </w:style>
  <w:style w:type="paragraph" w:customStyle="1" w:styleId="xl103">
    <w:name w:val="xl103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4">
    <w:name w:val="xl104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5">
    <w:name w:val="xl105"/>
    <w:basedOn w:val="Standard"/>
    <w:rPr>
      <w:rFonts w:ascii="Times New Roman" w:eastAsia="Times New Roman" w:hAnsi="Times New Roman" w:cs="Times New Roman"/>
      <w:color w:val="FF0000"/>
      <w:sz w:val="18"/>
    </w:rPr>
  </w:style>
  <w:style w:type="paragraph" w:customStyle="1" w:styleId="xl106">
    <w:name w:val="xl106"/>
    <w:basedOn w:val="Standard"/>
    <w:rPr>
      <w:rFonts w:ascii="Times New Roman" w:eastAsia="Times New Roman" w:hAnsi="Times New Roman" w:cs="Times New Roman"/>
      <w:color w:val="FF0000"/>
      <w:sz w:val="18"/>
    </w:rPr>
  </w:style>
  <w:style w:type="paragraph" w:customStyle="1" w:styleId="xl107">
    <w:name w:val="xl107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8">
    <w:name w:val="xl108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09">
    <w:name w:val="xl109"/>
    <w:basedOn w:val="Standard"/>
    <w:rPr>
      <w:rFonts w:ascii="Times New Roman" w:eastAsia="Times New Roman" w:hAnsi="Times New Roman" w:cs="Times New Roman"/>
      <w:color w:val="FF0000"/>
      <w:sz w:val="18"/>
    </w:rPr>
  </w:style>
  <w:style w:type="paragraph" w:customStyle="1" w:styleId="xl110">
    <w:name w:val="xl110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1">
    <w:name w:val="xl111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2">
    <w:name w:val="xl112"/>
    <w:basedOn w:val="Standard"/>
    <w:rPr>
      <w:rFonts w:ascii="Times New Roman" w:eastAsia="Times New Roman" w:hAnsi="Times New Roman" w:cs="Times New Roman"/>
      <w:color w:val="FF0000"/>
      <w:sz w:val="18"/>
    </w:rPr>
  </w:style>
  <w:style w:type="paragraph" w:customStyle="1" w:styleId="xl113">
    <w:name w:val="xl113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xl114">
    <w:name w:val="xl114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5">
    <w:name w:val="xl115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6">
    <w:name w:val="xl116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7">
    <w:name w:val="xl117"/>
    <w:basedOn w:val="Standard"/>
    <w:rPr>
      <w:rFonts w:ascii="Times New Roman" w:eastAsia="Times New Roman" w:hAnsi="Times New Roman" w:cs="Times New Roman"/>
      <w:sz w:val="24"/>
    </w:rPr>
  </w:style>
  <w:style w:type="paragraph" w:customStyle="1" w:styleId="xl118">
    <w:name w:val="xl118"/>
    <w:basedOn w:val="Standard"/>
    <w:rPr>
      <w:rFonts w:ascii="Times New Roman" w:eastAsia="Times New Roman" w:hAnsi="Times New Roman" w:cs="Times New Roman"/>
      <w:sz w:val="18"/>
    </w:rPr>
  </w:style>
  <w:style w:type="paragraph" w:customStyle="1" w:styleId="HeaderandFooter">
    <w:name w:val="Header and Footer"/>
    <w:basedOn w:val="Standard"/>
  </w:style>
  <w:style w:type="paragraph" w:styleId="af0">
    <w:name w:val="header"/>
    <w:basedOn w:val="Standard"/>
    <w:pPr>
      <w:tabs>
        <w:tab w:val="center" w:pos="4674"/>
        <w:tab w:val="right" w:pos="9354"/>
      </w:tabs>
    </w:pPr>
  </w:style>
  <w:style w:type="paragraph" w:styleId="af1">
    <w:name w:val="footer"/>
    <w:basedOn w:val="Standard"/>
    <w:pPr>
      <w:tabs>
        <w:tab w:val="center" w:pos="4674"/>
        <w:tab w:val="right" w:pos="9354"/>
      </w:tabs>
    </w:pPr>
  </w:style>
  <w:style w:type="character" w:customStyle="1" w:styleId="DStyletext">
    <w:name w:val="DStyle_text"/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SubtitleChar">
    <w:name w:val="Subtitle Char"/>
    <w:basedOn w:val="a0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styleId="af2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basedOn w:val="a0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basedOn w:val="a0"/>
    <w:rPr>
      <w:position w:val="0"/>
      <w:vertAlign w:val="superscript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sz w:val="48"/>
    </w:rPr>
  </w:style>
  <w:style w:type="character" w:customStyle="1" w:styleId="23">
    <w:name w:val="Заголовок 2 Знак"/>
    <w:basedOn w:val="a0"/>
    <w:rPr>
      <w:rFonts w:ascii="Times New Roman" w:eastAsia="Times New Roman" w:hAnsi="Times New Roman" w:cs="Times New Roman"/>
      <w:b/>
      <w:sz w:val="36"/>
    </w:rPr>
  </w:style>
  <w:style w:type="character" w:customStyle="1" w:styleId="41">
    <w:name w:val="Заголовок 4 Знак"/>
    <w:basedOn w:val="a0"/>
    <w:rPr>
      <w:rFonts w:ascii="Times New Roman" w:eastAsia="Times New Roman" w:hAnsi="Times New Roman" w:cs="Times New Roman"/>
      <w:b/>
      <w:sz w:val="24"/>
    </w:rPr>
  </w:style>
  <w:style w:type="character" w:styleId="af5">
    <w:name w:val="Strong"/>
    <w:basedOn w:val="a0"/>
    <w:rPr>
      <w:b/>
    </w:rPr>
  </w:style>
  <w:style w:type="character" w:customStyle="1" w:styleId="12">
    <w:name w:val="Дата1"/>
    <w:basedOn w:val="a0"/>
  </w:style>
  <w:style w:type="character" w:styleId="af6">
    <w:name w:val="Emphasis"/>
    <w:basedOn w:val="a0"/>
    <w:rPr>
      <w:i/>
    </w:rPr>
  </w:style>
  <w:style w:type="character" w:customStyle="1" w:styleId="ng-binding">
    <w:name w:val="ng-binding"/>
    <w:basedOn w:val="a0"/>
  </w:style>
  <w:style w:type="character" w:customStyle="1" w:styleId="urgency">
    <w:name w:val="urgency"/>
    <w:basedOn w:val="a0"/>
  </w:style>
  <w:style w:type="character" w:customStyle="1" w:styleId="status">
    <w:name w:val="status"/>
    <w:basedOn w:val="a0"/>
  </w:style>
  <w:style w:type="character" w:customStyle="1" w:styleId="ui-select-placeholder">
    <w:name w:val="ui-select-placeholder"/>
    <w:basedOn w:val="a0"/>
  </w:style>
  <w:style w:type="character" w:customStyle="1" w:styleId="sep">
    <w:name w:val="sep"/>
    <w:basedOn w:val="a0"/>
  </w:style>
  <w:style w:type="character" w:customStyle="1" w:styleId="af7">
    <w:name w:val="Текст выноски Знак"/>
    <w:basedOn w:val="a0"/>
    <w:rPr>
      <w:rFonts w:ascii="Tahoma" w:eastAsia="Tahoma" w:hAnsi="Tahoma" w:cs="Tahoma"/>
      <w:sz w:val="16"/>
    </w:rPr>
  </w:style>
  <w:style w:type="character" w:customStyle="1" w:styleId="31">
    <w:name w:val="Заголовок 3 Знак"/>
    <w:basedOn w:val="a0"/>
    <w:rPr>
      <w:rFonts w:ascii="Cambria" w:eastAsia="Cambria" w:hAnsi="Cambria" w:cs="Cambria"/>
      <w:b/>
      <w:color w:val="4F81BD"/>
    </w:rPr>
  </w:style>
  <w:style w:type="character" w:customStyle="1" w:styleId="af8">
    <w:name w:val="Основной текст Знак"/>
    <w:basedOn w:val="a0"/>
    <w:rPr>
      <w:rFonts w:ascii="Times New Roman" w:eastAsia="Times New Roman" w:hAnsi="Times New Roman" w:cs="Times New Roman"/>
      <w:sz w:val="26"/>
    </w:rPr>
  </w:style>
  <w:style w:type="character" w:customStyle="1" w:styleId="af9">
    <w:name w:val="Основной текст с отступом Знак"/>
    <w:basedOn w:val="a0"/>
    <w:rPr>
      <w:rFonts w:ascii="Times New Roman" w:eastAsia="Times New Roman" w:hAnsi="Times New Roman" w:cs="Times New Roman"/>
      <w:sz w:val="27"/>
    </w:rPr>
  </w:style>
  <w:style w:type="character" w:customStyle="1" w:styleId="24">
    <w:name w:val="Основной текст 2 Знак"/>
    <w:basedOn w:val="a0"/>
    <w:rPr>
      <w:rFonts w:ascii="Calibri" w:eastAsia="Calibri" w:hAnsi="Calibri" w:cs="Calibri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25">
    <w:name w:val="Дата2"/>
    <w:basedOn w:val="a0"/>
  </w:style>
  <w:style w:type="character" w:customStyle="1" w:styleId="42">
    <w:name w:val="Основной шрифт абзаца4"/>
  </w:style>
  <w:style w:type="character" w:customStyle="1" w:styleId="afa">
    <w:name w:val="Верхний колонтитул Знак"/>
    <w:basedOn w:val="a0"/>
    <w:rPr>
      <w:rFonts w:ascii="Calibri" w:eastAsia="Calibri" w:hAnsi="Calibri" w:cs="Calibri"/>
    </w:rPr>
  </w:style>
  <w:style w:type="character" w:customStyle="1" w:styleId="afb">
    <w:name w:val="Нижний колонтитул Знак"/>
    <w:basedOn w:val="a0"/>
    <w:rPr>
      <w:rFonts w:ascii="Calibri" w:eastAsia="Calibri" w:hAnsi="Calibri" w:cs="Calibri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T1">
    <w:name w:val="T1"/>
    <w:rPr>
      <w:rFonts w:ascii="Symbol" w:eastAsia="Symbol" w:hAnsi="Symbol" w:cs="Symbol"/>
    </w:rPr>
  </w:style>
  <w:style w:type="character" w:customStyle="1" w:styleId="T2">
    <w:name w:val="T2"/>
    <w:rPr>
      <w:rFonts w:ascii="Courier New" w:eastAsia="Courier New" w:hAnsi="Courier New" w:cs="Courier New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Wingdings" w:eastAsia="Wingdings" w:hAnsi="Wingdings" w:cs="Wingdings"/>
    </w:rPr>
  </w:style>
  <w:style w:type="character" w:customStyle="1" w:styleId="T5">
    <w:name w:val="T5"/>
    <w:rPr>
      <w:rFonts w:ascii="Wingdings" w:eastAsia="Wingdings" w:hAnsi="Wingdings" w:cs="Wingdings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Wingdings" w:eastAsia="Wingdings" w:hAnsi="Wingdings" w:cs="Wingdings"/>
    </w:rPr>
  </w:style>
  <w:style w:type="character" w:customStyle="1" w:styleId="T8">
    <w:name w:val="T8"/>
    <w:rPr>
      <w:rFonts w:ascii="Wingdings" w:eastAsia="Wingdings" w:hAnsi="Wingdings" w:cs="Wingdings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0">
    <w:name w:val="T10"/>
    <w:rPr>
      <w:rFonts w:ascii="Symbol" w:eastAsia="Symbol" w:hAnsi="Symbol" w:cs="Symbol"/>
    </w:rPr>
  </w:style>
  <w:style w:type="character" w:customStyle="1" w:styleId="T11">
    <w:name w:val="T11"/>
    <w:rPr>
      <w:rFonts w:ascii="Courier New" w:eastAsia="Courier New" w:hAnsi="Courier New" w:cs="Courier New"/>
    </w:rPr>
  </w:style>
  <w:style w:type="character" w:customStyle="1" w:styleId="T12">
    <w:name w:val="T12"/>
    <w:rPr>
      <w:rFonts w:ascii="Wingdings" w:eastAsia="Wingdings" w:hAnsi="Wingdings" w:cs="Wingdings"/>
    </w:rPr>
  </w:style>
  <w:style w:type="character" w:customStyle="1" w:styleId="T13">
    <w:name w:val="T13"/>
    <w:rPr>
      <w:rFonts w:ascii="Wingdings" w:eastAsia="Wingdings" w:hAnsi="Wingdings" w:cs="Wingdings"/>
    </w:rPr>
  </w:style>
  <w:style w:type="character" w:customStyle="1" w:styleId="T14">
    <w:name w:val="T14"/>
    <w:rPr>
      <w:rFonts w:ascii="Wingdings" w:eastAsia="Wingdings" w:hAnsi="Wingdings" w:cs="Wingdings"/>
    </w:rPr>
  </w:style>
  <w:style w:type="character" w:customStyle="1" w:styleId="T15">
    <w:name w:val="T15"/>
    <w:rPr>
      <w:rFonts w:ascii="Wingdings" w:eastAsia="Wingdings" w:hAnsi="Wingdings" w:cs="Wingdings"/>
    </w:rPr>
  </w:style>
  <w:style w:type="character" w:customStyle="1" w:styleId="T16">
    <w:name w:val="T16"/>
    <w:rPr>
      <w:rFonts w:ascii="Wingdings" w:eastAsia="Wingdings" w:hAnsi="Wingdings" w:cs="Wingdings"/>
    </w:rPr>
  </w:style>
  <w:style w:type="character" w:customStyle="1" w:styleId="T17">
    <w:name w:val="T17"/>
    <w:rPr>
      <w:rFonts w:ascii="Wingdings" w:eastAsia="Wingdings" w:hAnsi="Wingdings" w:cs="Wingdings"/>
    </w:rPr>
  </w:style>
  <w:style w:type="character" w:customStyle="1" w:styleId="T18">
    <w:name w:val="T18"/>
    <w:rPr>
      <w:rFonts w:ascii="Wingdings" w:eastAsia="Wingdings" w:hAnsi="Wingdings" w:cs="Wingdings"/>
    </w:rPr>
  </w:style>
  <w:style w:type="character" w:customStyle="1" w:styleId="T19">
    <w:name w:val="T1"/>
    <w:rPr>
      <w:rFonts w:ascii="Symbol" w:eastAsia="Symbol" w:hAnsi="Symbol" w:cs="Symbol"/>
    </w:rPr>
  </w:style>
  <w:style w:type="character" w:customStyle="1" w:styleId="T20">
    <w:name w:val="T2"/>
    <w:rPr>
      <w:rFonts w:ascii="Courier New" w:eastAsia="Courier New" w:hAnsi="Courier New" w:cs="Courier New"/>
    </w:rPr>
  </w:style>
  <w:style w:type="character" w:customStyle="1" w:styleId="T30">
    <w:name w:val="T3"/>
    <w:rPr>
      <w:rFonts w:ascii="Wingdings" w:eastAsia="Wingdings" w:hAnsi="Wingdings" w:cs="Wingdings"/>
    </w:rPr>
  </w:style>
  <w:style w:type="character" w:customStyle="1" w:styleId="T40">
    <w:name w:val="T4"/>
    <w:rPr>
      <w:rFonts w:ascii="Wingdings" w:eastAsia="Wingdings" w:hAnsi="Wingdings" w:cs="Wingdings"/>
    </w:rPr>
  </w:style>
  <w:style w:type="character" w:customStyle="1" w:styleId="T50">
    <w:name w:val="T5"/>
    <w:rPr>
      <w:rFonts w:ascii="Wingdings" w:eastAsia="Wingdings" w:hAnsi="Wingdings" w:cs="Wingdings"/>
    </w:rPr>
  </w:style>
  <w:style w:type="character" w:customStyle="1" w:styleId="T60">
    <w:name w:val="T6"/>
    <w:rPr>
      <w:rFonts w:ascii="Wingdings" w:eastAsia="Wingdings" w:hAnsi="Wingdings" w:cs="Wingdings"/>
    </w:rPr>
  </w:style>
  <w:style w:type="character" w:customStyle="1" w:styleId="T70">
    <w:name w:val="T7"/>
    <w:rPr>
      <w:rFonts w:ascii="Wingdings" w:eastAsia="Wingdings" w:hAnsi="Wingdings" w:cs="Wingdings"/>
    </w:rPr>
  </w:style>
  <w:style w:type="character" w:customStyle="1" w:styleId="T80">
    <w:name w:val="T8"/>
    <w:rPr>
      <w:rFonts w:ascii="Wingdings" w:eastAsia="Wingdings" w:hAnsi="Wingdings" w:cs="Wingdings"/>
    </w:rPr>
  </w:style>
  <w:style w:type="character" w:customStyle="1" w:styleId="T90">
    <w:name w:val="T9"/>
    <w:rPr>
      <w:rFonts w:ascii="Wingdings" w:eastAsia="Wingdings" w:hAnsi="Wingdings" w:cs="Wingdings"/>
    </w:rPr>
  </w:style>
  <w:style w:type="character" w:customStyle="1" w:styleId="T100">
    <w:name w:val="T10"/>
    <w:rPr>
      <w:rFonts w:ascii="Symbol" w:eastAsia="Symbol" w:hAnsi="Symbol" w:cs="Symbol"/>
    </w:rPr>
  </w:style>
  <w:style w:type="character" w:customStyle="1" w:styleId="T110">
    <w:name w:val="T11"/>
    <w:rPr>
      <w:rFonts w:ascii="Courier New" w:eastAsia="Courier New" w:hAnsi="Courier New" w:cs="Courier New"/>
    </w:rPr>
  </w:style>
  <w:style w:type="character" w:customStyle="1" w:styleId="T120">
    <w:name w:val="T12"/>
    <w:rPr>
      <w:rFonts w:ascii="Wingdings" w:eastAsia="Wingdings" w:hAnsi="Wingdings" w:cs="Wingdings"/>
    </w:rPr>
  </w:style>
  <w:style w:type="character" w:customStyle="1" w:styleId="T130">
    <w:name w:val="T13"/>
    <w:rPr>
      <w:rFonts w:ascii="Wingdings" w:eastAsia="Wingdings" w:hAnsi="Wingdings" w:cs="Wingdings"/>
    </w:rPr>
  </w:style>
  <w:style w:type="character" w:customStyle="1" w:styleId="T140">
    <w:name w:val="T14"/>
    <w:rPr>
      <w:rFonts w:ascii="Wingdings" w:eastAsia="Wingdings" w:hAnsi="Wingdings" w:cs="Wingdings"/>
    </w:rPr>
  </w:style>
  <w:style w:type="character" w:customStyle="1" w:styleId="T150">
    <w:name w:val="T15"/>
    <w:rPr>
      <w:rFonts w:ascii="Wingdings" w:eastAsia="Wingdings" w:hAnsi="Wingdings" w:cs="Wingdings"/>
    </w:rPr>
  </w:style>
  <w:style w:type="character" w:customStyle="1" w:styleId="T160">
    <w:name w:val="T16"/>
    <w:rPr>
      <w:rFonts w:ascii="Wingdings" w:eastAsia="Wingdings" w:hAnsi="Wingdings" w:cs="Wingdings"/>
    </w:rPr>
  </w:style>
  <w:style w:type="character" w:customStyle="1" w:styleId="T170">
    <w:name w:val="T17"/>
    <w:rPr>
      <w:rFonts w:ascii="Wingdings" w:eastAsia="Wingdings" w:hAnsi="Wingdings" w:cs="Wingdings"/>
    </w:rPr>
  </w:style>
  <w:style w:type="character" w:customStyle="1" w:styleId="T180">
    <w:name w:val="T18"/>
    <w:rPr>
      <w:rFonts w:ascii="Wingdings" w:eastAsia="Wingdings" w:hAnsi="Wingdings" w:cs="Wingding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2025-01-27T04:54:00Z</dcterms:created>
  <dcterms:modified xsi:type="dcterms:W3CDTF">2025-01-27T04:54:00Z</dcterms:modified>
</cp:coreProperties>
</file>