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EA" w:rsidRDefault="00EE0DEA" w:rsidP="00EE0DEA">
      <w:pPr>
        <w:spacing w:after="0" w:line="240" w:lineRule="auto"/>
        <w:jc w:val="center"/>
        <w:rPr>
          <w:rFonts w:ascii="Times New Roman" w:hAnsi="Times New Roman"/>
          <w:b/>
          <w:sz w:val="28"/>
          <w:szCs w:val="28"/>
        </w:rPr>
      </w:pPr>
      <w:r>
        <w:rPr>
          <w:rFonts w:ascii="Times New Roman" w:hAnsi="Times New Roman"/>
          <w:b/>
          <w:sz w:val="28"/>
          <w:szCs w:val="28"/>
        </w:rPr>
        <w:t>АДМИНИСТРАЦИЯ НОВОЗЫКОВСКОГО СЕЛЬСОВЕТА</w:t>
      </w:r>
    </w:p>
    <w:p w:rsidR="00EE0DEA" w:rsidRDefault="00EE0DEA" w:rsidP="00EE0DEA">
      <w:pPr>
        <w:spacing w:after="0" w:line="240" w:lineRule="auto"/>
        <w:jc w:val="center"/>
        <w:rPr>
          <w:rFonts w:ascii="Times New Roman" w:hAnsi="Times New Roman"/>
          <w:b/>
          <w:sz w:val="28"/>
          <w:szCs w:val="28"/>
        </w:rPr>
      </w:pPr>
      <w:r>
        <w:rPr>
          <w:rFonts w:ascii="Times New Roman" w:hAnsi="Times New Roman"/>
          <w:b/>
          <w:sz w:val="28"/>
          <w:szCs w:val="28"/>
        </w:rPr>
        <w:t>КРАСНОГОРСКОГО РАЙОНА АЛТАЙСКОГО КРАЯ</w:t>
      </w:r>
    </w:p>
    <w:p w:rsidR="00EE0DEA" w:rsidRDefault="00EE0DEA" w:rsidP="00EE0DEA">
      <w:pPr>
        <w:spacing w:after="0" w:line="240" w:lineRule="auto"/>
        <w:jc w:val="center"/>
        <w:rPr>
          <w:rFonts w:ascii="Times New Roman" w:hAnsi="Times New Roman"/>
          <w:b/>
          <w:sz w:val="28"/>
          <w:szCs w:val="28"/>
        </w:rPr>
      </w:pPr>
    </w:p>
    <w:p w:rsidR="00EE0DEA" w:rsidRDefault="00EE0DEA" w:rsidP="00EE0DEA">
      <w:pPr>
        <w:spacing w:after="0" w:line="240" w:lineRule="auto"/>
        <w:jc w:val="center"/>
        <w:rPr>
          <w:rFonts w:ascii="Times New Roman" w:hAnsi="Times New Roman"/>
          <w:b/>
          <w:sz w:val="28"/>
          <w:szCs w:val="28"/>
        </w:rPr>
      </w:pPr>
    </w:p>
    <w:p w:rsidR="00EE0DEA" w:rsidRDefault="00EE0DEA" w:rsidP="00EE0DEA">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EE0DEA" w:rsidRDefault="00EE0DEA" w:rsidP="00EE0DEA">
      <w:pPr>
        <w:spacing w:after="0" w:line="240" w:lineRule="auto"/>
        <w:jc w:val="center"/>
        <w:rPr>
          <w:rFonts w:ascii="Times New Roman" w:hAnsi="Times New Roman"/>
          <w:b/>
          <w:sz w:val="28"/>
          <w:szCs w:val="28"/>
        </w:rPr>
      </w:pPr>
    </w:p>
    <w:p w:rsidR="00EE0DEA" w:rsidRDefault="00EE0DEA" w:rsidP="00EE0DEA">
      <w:pPr>
        <w:spacing w:after="0" w:line="240" w:lineRule="auto"/>
        <w:rPr>
          <w:rFonts w:ascii="Times New Roman" w:hAnsi="Times New Roman"/>
          <w:sz w:val="28"/>
          <w:szCs w:val="28"/>
        </w:rPr>
      </w:pPr>
      <w:r>
        <w:rPr>
          <w:rFonts w:ascii="Times New Roman" w:hAnsi="Times New Roman"/>
          <w:sz w:val="28"/>
          <w:szCs w:val="28"/>
        </w:rPr>
        <w:t>25.01.2023                                                                                                          № 3</w:t>
      </w:r>
    </w:p>
    <w:p w:rsidR="00EE0DEA" w:rsidRDefault="00EE0DEA" w:rsidP="00EE0DEA">
      <w:pPr>
        <w:spacing w:after="0" w:line="240" w:lineRule="auto"/>
        <w:rPr>
          <w:rFonts w:ascii="Times New Roman" w:hAnsi="Times New Roman"/>
          <w:sz w:val="28"/>
          <w:szCs w:val="28"/>
        </w:rPr>
      </w:pPr>
      <w:r>
        <w:rPr>
          <w:rFonts w:ascii="Times New Roman" w:hAnsi="Times New Roman"/>
          <w:sz w:val="28"/>
          <w:szCs w:val="28"/>
        </w:rPr>
        <w:t xml:space="preserve">                                                     с. Новозыково</w:t>
      </w:r>
    </w:p>
    <w:p w:rsidR="00EE0DEA" w:rsidRDefault="00EE0DEA" w:rsidP="00EE0DEA">
      <w:pPr>
        <w:spacing w:after="0" w:line="240" w:lineRule="auto"/>
        <w:rPr>
          <w:rFonts w:ascii="Times New Roman" w:hAnsi="Times New Roman"/>
          <w:sz w:val="28"/>
          <w:szCs w:val="28"/>
        </w:rPr>
      </w:pPr>
    </w:p>
    <w:p w:rsidR="00EE0DEA" w:rsidRDefault="00EE0DEA" w:rsidP="00EE0DEA">
      <w:pPr>
        <w:spacing w:after="0"/>
        <w:rPr>
          <w:rFonts w:ascii="Times New Roman" w:hAnsi="Times New Roman"/>
          <w:sz w:val="28"/>
          <w:szCs w:val="28"/>
        </w:rPr>
      </w:pPr>
      <w:r w:rsidRPr="00820DD6">
        <w:rPr>
          <w:rFonts w:asciiTheme="minorHAnsi" w:hAnsiTheme="minorHAnsi" w:cstheme="minorBidi"/>
        </w:rPr>
        <w:pict>
          <v:shapetype id="_x0000_t202" coordsize="21600,21600" o:spt="202" path="m,l,21600r21600,l21600,xe">
            <v:stroke joinstyle="miter"/>
            <v:path gradientshapeok="t" o:connecttype="rect"/>
          </v:shapetype>
          <v:shape id="_x0000_s1026" type="#_x0000_t202" style="position:absolute;margin-left:-9pt;margin-top:4.15pt;width:249pt;height:133.25pt;z-index:251658240" stroked="f">
            <v:textbox style="mso-next-textbox:#_x0000_s1026">
              <w:txbxContent>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p>
                <w:p w:rsidR="00EE0DEA" w:rsidRDefault="00EE0DEA" w:rsidP="00EE0DEA">
                  <w:pPr>
                    <w:jc w:val="both"/>
                    <w:rPr>
                      <w:rFonts w:ascii="Times New Roman" w:hAnsi="Times New Roman"/>
                      <w:sz w:val="28"/>
                      <w:szCs w:val="28"/>
                    </w:rPr>
                  </w:pPr>
                  <w:r w:rsidRPr="00EE0DEA">
                    <w:rPr>
                      <w:rFonts w:ascii="Times New Roman" w:hAnsi="Times New Roman"/>
                      <w:sz w:val="28"/>
                      <w:szCs w:val="28"/>
                    </w:rPr>
                    <w:t>О финансовых условиях осуществления закупок товаров, работ, услуг за счет средств бюджета муниципального образования Новозыковский сельсовет Красногорского района Алтайского</w:t>
                  </w:r>
                  <w:r w:rsidRPr="00EE0DEA">
                    <w:rPr>
                      <w:sz w:val="28"/>
                      <w:szCs w:val="28"/>
                    </w:rPr>
                    <w:t xml:space="preserve"> </w:t>
                  </w:r>
                  <w:r w:rsidRPr="00EE0DEA">
                    <w:rPr>
                      <w:rFonts w:ascii="Times New Roman" w:hAnsi="Times New Roman"/>
                      <w:sz w:val="28"/>
                      <w:szCs w:val="28"/>
                    </w:rPr>
                    <w:t xml:space="preserve">края на 2019 год </w:t>
                  </w:r>
                </w:p>
                <w:p w:rsidR="00EE0DEA" w:rsidRPr="00EE0DEA" w:rsidRDefault="00EE0DEA" w:rsidP="00EE0DEA">
                  <w:pPr>
                    <w:jc w:val="both"/>
                    <w:rPr>
                      <w:rFonts w:ascii="Times New Roman" w:hAnsi="Times New Roman"/>
                      <w:sz w:val="28"/>
                      <w:szCs w:val="28"/>
                    </w:rPr>
                  </w:pPr>
                </w:p>
              </w:txbxContent>
            </v:textbox>
          </v:shape>
        </w:pict>
      </w:r>
      <w:r w:rsidRPr="00820DD6">
        <w:rPr>
          <w:rFonts w:asciiTheme="minorHAnsi" w:hAnsiTheme="minorHAnsi" w:cstheme="minorBidi"/>
        </w:rPr>
        <w:pict>
          <v:shape id="_x0000_s1028" type="#_x0000_t202" style="position:absolute;margin-left:-9pt;margin-top:4.15pt;width:249pt;height:126.45pt;z-index:251658240" stroked="f">
            <v:textbox style="mso-next-textbox:#_x0000_s1028">
              <w:txbxContent>
                <w:p w:rsidR="00EE0DEA" w:rsidRPr="00EE0DEA" w:rsidRDefault="00EE0DEA" w:rsidP="00EE0DEA">
                  <w:pPr>
                    <w:rPr>
                      <w:szCs w:val="28"/>
                    </w:rPr>
                  </w:pPr>
                </w:p>
              </w:txbxContent>
            </v:textbox>
          </v:shape>
        </w:pict>
      </w:r>
      <w:r>
        <w:rPr>
          <w:rFonts w:ascii="Times New Roman" w:hAnsi="Times New Roman"/>
          <w:sz w:val="28"/>
          <w:szCs w:val="28"/>
        </w:rPr>
        <w:t xml:space="preserve"> </w:t>
      </w:r>
    </w:p>
    <w:p w:rsidR="00EE0DEA" w:rsidRDefault="00EE0DEA" w:rsidP="00EE0DEA">
      <w:pPr>
        <w:spacing w:after="0"/>
        <w:rPr>
          <w:rFonts w:ascii="Times New Roman" w:hAnsi="Times New Roman"/>
          <w:sz w:val="28"/>
          <w:szCs w:val="28"/>
        </w:rPr>
      </w:pPr>
      <w:r w:rsidRPr="00820DD6">
        <w:rPr>
          <w:rFonts w:asciiTheme="minorHAnsi" w:hAnsiTheme="minorHAnsi" w:cstheme="minorBidi"/>
        </w:rPr>
        <w:pict>
          <v:shape id="_x0000_s1027" type="#_x0000_t202" style="position:absolute;margin-left:8.7pt;margin-top:-.35pt;width:249pt;height:148.5pt;z-index:251658240" stroked="f">
            <v:textbox style="mso-next-textbox:#_x0000_s1027">
              <w:txbxContent>
                <w:p w:rsidR="00EE0DEA" w:rsidRDefault="00EE0DEA" w:rsidP="00EE0DEA">
                  <w:pPr>
                    <w:jc w:val="both"/>
                    <w:rPr>
                      <w:rFonts w:ascii="Times New Roman" w:hAnsi="Times New Roman"/>
                      <w:sz w:val="28"/>
                      <w:szCs w:val="28"/>
                    </w:rPr>
                  </w:pPr>
                  <w:r>
                    <w:rPr>
                      <w:rFonts w:ascii="Times New Roman" w:hAnsi="Times New Roman"/>
                      <w:sz w:val="28"/>
                      <w:szCs w:val="28"/>
                    </w:rPr>
                    <w:t>О финансовых условиях осуществления закупок товаров, работ, услуг за счет средств бюджета муниципального образования Новозыковский сельсовет Красногорского района Алтайского</w:t>
                  </w:r>
                  <w:r>
                    <w:rPr>
                      <w:sz w:val="28"/>
                      <w:szCs w:val="28"/>
                    </w:rPr>
                    <w:t xml:space="preserve"> </w:t>
                  </w:r>
                  <w:r>
                    <w:rPr>
                      <w:rFonts w:ascii="Times New Roman" w:hAnsi="Times New Roman"/>
                      <w:sz w:val="28"/>
                      <w:szCs w:val="28"/>
                    </w:rPr>
                    <w:t xml:space="preserve">края на 2019 год </w:t>
                  </w:r>
                </w:p>
              </w:txbxContent>
            </v:textbox>
          </v:shape>
        </w:pict>
      </w:r>
    </w:p>
    <w:p w:rsidR="00EE0DEA" w:rsidRDefault="00EE0DEA" w:rsidP="00EE0DEA">
      <w:pPr>
        <w:spacing w:after="0"/>
        <w:rPr>
          <w:rFonts w:ascii="Times New Roman" w:hAnsi="Times New Roman"/>
          <w:sz w:val="28"/>
          <w:szCs w:val="28"/>
        </w:rPr>
      </w:pPr>
    </w:p>
    <w:p w:rsidR="00EE0DEA" w:rsidRDefault="00EE0DEA" w:rsidP="00EE0DEA">
      <w:pPr>
        <w:spacing w:after="0"/>
        <w:rPr>
          <w:rFonts w:ascii="Times New Roman" w:hAnsi="Times New Roman"/>
          <w:sz w:val="28"/>
          <w:szCs w:val="28"/>
        </w:rPr>
      </w:pPr>
    </w:p>
    <w:p w:rsidR="00EE0DEA" w:rsidRDefault="00EE0DEA" w:rsidP="00EE0DEA">
      <w:pPr>
        <w:tabs>
          <w:tab w:val="left" w:pos="0"/>
        </w:tabs>
        <w:spacing w:after="0"/>
        <w:jc w:val="both"/>
        <w:rPr>
          <w:rFonts w:ascii="Times New Roman" w:hAnsi="Times New Roman"/>
          <w:sz w:val="28"/>
          <w:szCs w:val="28"/>
        </w:rPr>
      </w:pPr>
      <w:r>
        <w:rPr>
          <w:rFonts w:ascii="Times New Roman" w:hAnsi="Times New Roman"/>
          <w:sz w:val="28"/>
          <w:szCs w:val="28"/>
        </w:rPr>
        <w:t xml:space="preserve">     </w:t>
      </w:r>
    </w:p>
    <w:p w:rsidR="00EE0DEA" w:rsidRDefault="00EE0DEA" w:rsidP="00EE0DEA">
      <w:pPr>
        <w:tabs>
          <w:tab w:val="left" w:pos="0"/>
        </w:tabs>
        <w:spacing w:after="0"/>
        <w:jc w:val="both"/>
        <w:rPr>
          <w:rFonts w:ascii="Times New Roman" w:hAnsi="Times New Roman"/>
          <w:sz w:val="28"/>
          <w:szCs w:val="28"/>
        </w:rPr>
      </w:pPr>
    </w:p>
    <w:p w:rsidR="00EE0DEA" w:rsidRDefault="00EE0DEA" w:rsidP="00EE0DEA">
      <w:pPr>
        <w:tabs>
          <w:tab w:val="left" w:pos="0"/>
        </w:tabs>
        <w:spacing w:after="0"/>
        <w:jc w:val="both"/>
        <w:rPr>
          <w:rFonts w:ascii="Times New Roman" w:hAnsi="Times New Roman"/>
          <w:sz w:val="28"/>
          <w:szCs w:val="28"/>
        </w:rPr>
      </w:pPr>
      <w:r>
        <w:rPr>
          <w:rFonts w:ascii="Times New Roman" w:hAnsi="Times New Roman"/>
          <w:sz w:val="28"/>
          <w:szCs w:val="28"/>
        </w:rPr>
        <w:t xml:space="preserve">   </w:t>
      </w:r>
    </w:p>
    <w:p w:rsidR="00EE0DEA" w:rsidRDefault="00EE0DEA" w:rsidP="00EE0DEA">
      <w:pPr>
        <w:tabs>
          <w:tab w:val="left" w:pos="0"/>
        </w:tabs>
        <w:spacing w:after="0"/>
        <w:jc w:val="both"/>
        <w:rPr>
          <w:rFonts w:ascii="Times New Roman" w:hAnsi="Times New Roman"/>
          <w:sz w:val="28"/>
          <w:szCs w:val="28"/>
        </w:rPr>
      </w:pPr>
    </w:p>
    <w:p w:rsidR="00EE0DEA" w:rsidRDefault="00EE0DEA" w:rsidP="00EE0DEA">
      <w:pPr>
        <w:tabs>
          <w:tab w:val="left" w:pos="0"/>
        </w:tabs>
        <w:spacing w:after="0"/>
        <w:jc w:val="both"/>
        <w:rPr>
          <w:rFonts w:ascii="Times New Roman" w:hAnsi="Times New Roman"/>
          <w:sz w:val="28"/>
          <w:szCs w:val="28"/>
        </w:rPr>
      </w:pPr>
    </w:p>
    <w:p w:rsidR="00EE0DEA" w:rsidRDefault="00EE0DEA" w:rsidP="00EE0DEA">
      <w:pPr>
        <w:tabs>
          <w:tab w:val="left" w:pos="0"/>
        </w:tabs>
        <w:spacing w:after="0"/>
        <w:jc w:val="both"/>
        <w:rPr>
          <w:rFonts w:ascii="Times New Roman" w:hAnsi="Times New Roman"/>
          <w:sz w:val="28"/>
          <w:szCs w:val="28"/>
        </w:rPr>
      </w:pPr>
    </w:p>
    <w:p w:rsidR="00EE0DEA" w:rsidRDefault="00EE0DEA" w:rsidP="00EE0DEA">
      <w:pPr>
        <w:tabs>
          <w:tab w:val="left" w:pos="0"/>
        </w:tabs>
        <w:spacing w:after="0"/>
        <w:jc w:val="both"/>
        <w:rPr>
          <w:rFonts w:ascii="Times New Roman" w:hAnsi="Times New Roman"/>
          <w:sz w:val="28"/>
          <w:szCs w:val="28"/>
        </w:rPr>
      </w:pPr>
    </w:p>
    <w:p w:rsidR="00EE0DEA" w:rsidRDefault="00EE0DEA" w:rsidP="00EE0D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В целях повышения эффективности осуществления закупок товаров, работ, услуг для муниципальных нужд муниципального образования Новозыковский сельсовет Красногорского района Алтайского края                 п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EE0DEA" w:rsidRDefault="00EE0DEA" w:rsidP="00EE0DEA">
      <w:pPr>
        <w:autoSpaceDE w:val="0"/>
        <w:autoSpaceDN w:val="0"/>
        <w:adjustRightInd w:val="0"/>
        <w:spacing w:after="0"/>
        <w:ind w:firstLine="720"/>
        <w:jc w:val="both"/>
        <w:rPr>
          <w:rFonts w:ascii="Times New Roman" w:hAnsi="Times New Roman"/>
          <w:sz w:val="28"/>
          <w:szCs w:val="28"/>
        </w:rPr>
      </w:pPr>
      <w:bookmarkStart w:id="0" w:name="sub_1"/>
      <w:r>
        <w:rPr>
          <w:rFonts w:ascii="Times New Roman" w:hAnsi="Times New Roman"/>
          <w:sz w:val="28"/>
          <w:szCs w:val="28"/>
        </w:rPr>
        <w:t xml:space="preserve">1. Муниципальные заказчики, муниципальные бюджетные и автономные учреждения и иные юридические лица, осуществляющие закупки в соответствии с требованиями </w:t>
      </w:r>
      <w:hyperlink r:id="rId4" w:history="1">
        <w:r w:rsidRPr="00100C73">
          <w:rPr>
            <w:rStyle w:val="a3"/>
            <w:rFonts w:ascii="Times New Roman" w:hAnsi="Times New Roman"/>
            <w:sz w:val="28"/>
            <w:szCs w:val="28"/>
          </w:rPr>
          <w:t>Федерального закона</w:t>
        </w:r>
      </w:hyperlink>
      <w:r>
        <w:rPr>
          <w:rFonts w:ascii="Times New Roman" w:hAnsi="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при заключении муниципальных контрактов (договоров) (далее - "муниципальный контракт") на поставку товаров, выполнение работ, оказание услуг вправе предусматривать авансовые платежи:</w:t>
      </w:r>
    </w:p>
    <w:bookmarkEnd w:id="0"/>
    <w:p w:rsidR="00EE0DEA" w:rsidRDefault="00EE0DEA" w:rsidP="00EE0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в размере до 100 процентов суммы муниципального контракта, но не более бюджетных ассигнований, доведенных на соответствующий финансовый год (объема финансового обеспечения, предусмотренного соглашением о предоставлении субсидии):  по муниципальным контрактам на оказание услуг связи, на подписку на печатные издания и на их приобретение, на целевую контрактную подготовку специалистов с дополнительными платными образовательными услугами, на оказание услуг </w:t>
      </w:r>
      <w:r>
        <w:rPr>
          <w:rFonts w:ascii="Times New Roman" w:hAnsi="Times New Roman"/>
          <w:sz w:val="28"/>
          <w:szCs w:val="28"/>
        </w:rPr>
        <w:lastRenderedPageBreak/>
        <w:t>по профессиональной переподготовке муниципальных служащих Администрации Новозыковского сельсовета Красногорского района Алтайского края, на обучение на курсах повышения квалификации, на приобретение авиа- и железнодорожных билетов, билетов для проезда городским и пригородным транспортом, путевок на санаторно-курортное лечение, на обязательное страхование гражданской ответственности владельцев автотранспортных средств, на проведение государственной экспертизы проектной документации и проверки достоверности определения сметной стоимости объекта;</w:t>
      </w:r>
    </w:p>
    <w:p w:rsidR="00EE0DEA" w:rsidRDefault="00EE0DEA" w:rsidP="00EE0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в размере до 30 процентов суммы муниципального контракта, но не более 30 процентов бюджетных ассигнований, доведенных на соответствующий финансовый год (объема финансового обеспечения, предусмотренного соглашением о предоставлении субсидии), - по остальным муниципальным контрактам, за исключением указанных </w:t>
      </w:r>
      <w:r w:rsidRPr="00100C73">
        <w:rPr>
          <w:rFonts w:ascii="Times New Roman" w:hAnsi="Times New Roman"/>
          <w:sz w:val="28"/>
          <w:szCs w:val="28"/>
        </w:rPr>
        <w:t xml:space="preserve">в </w:t>
      </w:r>
      <w:hyperlink r:id="rId5" w:anchor="sub_2" w:history="1">
        <w:r w:rsidRPr="00100C73">
          <w:rPr>
            <w:rStyle w:val="a3"/>
            <w:rFonts w:ascii="Times New Roman" w:hAnsi="Times New Roman"/>
            <w:sz w:val="28"/>
            <w:szCs w:val="28"/>
          </w:rPr>
          <w:t>пункте 2</w:t>
        </w:r>
      </w:hyperlink>
      <w:r>
        <w:rPr>
          <w:rFonts w:ascii="Times New Roman" w:hAnsi="Times New Roman"/>
          <w:sz w:val="28"/>
          <w:szCs w:val="28"/>
        </w:rPr>
        <w:t xml:space="preserve"> настоящего постановления, а также если иное не предусмотрено нормативными правовыми актами Российской Федерации и Алтайского края.</w:t>
      </w:r>
    </w:p>
    <w:p w:rsidR="00EE0DEA" w:rsidRDefault="00EE0DEA" w:rsidP="00EE0DEA">
      <w:pPr>
        <w:autoSpaceDE w:val="0"/>
        <w:autoSpaceDN w:val="0"/>
        <w:adjustRightInd w:val="0"/>
        <w:spacing w:after="0"/>
        <w:ind w:firstLine="720"/>
        <w:jc w:val="both"/>
        <w:rPr>
          <w:rFonts w:ascii="Times New Roman" w:hAnsi="Times New Roman"/>
          <w:sz w:val="28"/>
          <w:szCs w:val="28"/>
        </w:rPr>
      </w:pPr>
      <w:bookmarkStart w:id="1" w:name="sub_2"/>
      <w:r>
        <w:rPr>
          <w:rFonts w:ascii="Times New Roman" w:hAnsi="Times New Roman"/>
          <w:sz w:val="28"/>
          <w:szCs w:val="28"/>
        </w:rPr>
        <w:t xml:space="preserve">2. Установить, что на подрядные работы по строительству, реконструкции, капитальному ремонту объектов муниципальной собственности и на приобретение имущества авансовые платежи не предусматриваются, за исключением работ по обеспечению дорожной деятельности на автомобильных дорогах местного значения. </w:t>
      </w:r>
      <w:bookmarkStart w:id="2" w:name="sub_3"/>
      <w:bookmarkEnd w:id="1"/>
    </w:p>
    <w:p w:rsidR="00EE0DEA" w:rsidRDefault="00EE0DEA" w:rsidP="00EE0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3. Установить, что при проведении конкурсов и аукционов на право заключения муниципальных контрактов на выполнение работ по строительству, реконструкции, капитальному ремонту объектов капитального строительства за счет средств бюджета муниципального образования Новозыковский сельсовет Красногорского района Алтайского края, за исключением указанных </w:t>
      </w:r>
      <w:r w:rsidRPr="00100C73">
        <w:rPr>
          <w:rFonts w:ascii="Times New Roman" w:hAnsi="Times New Roman"/>
          <w:sz w:val="28"/>
          <w:szCs w:val="28"/>
        </w:rPr>
        <w:t xml:space="preserve">в </w:t>
      </w:r>
      <w:hyperlink r:id="rId6" w:anchor="sub_4" w:history="1">
        <w:r w:rsidRPr="00100C73">
          <w:rPr>
            <w:rStyle w:val="a3"/>
            <w:rFonts w:ascii="Times New Roman" w:hAnsi="Times New Roman"/>
            <w:sz w:val="28"/>
            <w:szCs w:val="28"/>
          </w:rPr>
          <w:t>пункте 4</w:t>
        </w:r>
      </w:hyperlink>
      <w:r w:rsidRPr="00100C73">
        <w:rPr>
          <w:rFonts w:ascii="Times New Roman" w:hAnsi="Times New Roman"/>
          <w:sz w:val="28"/>
          <w:szCs w:val="28"/>
        </w:rPr>
        <w:t xml:space="preserve"> настоящего</w:t>
      </w:r>
      <w:r>
        <w:rPr>
          <w:rFonts w:ascii="Times New Roman" w:hAnsi="Times New Roman"/>
          <w:sz w:val="28"/>
          <w:szCs w:val="28"/>
        </w:rPr>
        <w:t xml:space="preserve"> постановления, должны предусматриваться следующие условия:</w:t>
      </w:r>
    </w:p>
    <w:bookmarkEnd w:id="2"/>
    <w:p w:rsidR="00EE0DEA" w:rsidRDefault="00EE0DEA" w:rsidP="00EE0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обеспечение заявки на участие в закупке в размере 1 процента, в случае если начальная (максимальная) цена контракта не превышает 3000 тыс. рублей; в размере 5 процентов при начальной (максимальной) цене контракта свыше 3000 тыс. рублей (за исключением случаев, когда закупка осуществляется в соответствии со </w:t>
      </w:r>
      <w:hyperlink r:id="rId7" w:history="1">
        <w:r w:rsidRPr="00100C73">
          <w:rPr>
            <w:rStyle w:val="a3"/>
            <w:rFonts w:ascii="Times New Roman" w:hAnsi="Times New Roman"/>
            <w:sz w:val="28"/>
            <w:szCs w:val="28"/>
          </w:rPr>
          <w:t>статьями 28-30</w:t>
        </w:r>
      </w:hyperlink>
      <w:r>
        <w:rPr>
          <w:rFonts w:ascii="Times New Roman" w:hAnsi="Times New Roman"/>
          <w:sz w:val="28"/>
          <w:szCs w:val="28"/>
        </w:rPr>
        <w:t xml:space="preserve">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w:t>
      </w:r>
    </w:p>
    <w:p w:rsidR="00EE0DEA" w:rsidRDefault="00EE0DEA" w:rsidP="00EE0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обеспечение исполнения муниципального контракта в размере 30 процентов его начальной (максимальной) цены.</w:t>
      </w:r>
    </w:p>
    <w:p w:rsidR="00EE0DEA" w:rsidRDefault="00EE0DEA" w:rsidP="00EE0DEA">
      <w:pPr>
        <w:autoSpaceDE w:val="0"/>
        <w:autoSpaceDN w:val="0"/>
        <w:adjustRightInd w:val="0"/>
        <w:spacing w:after="0"/>
        <w:ind w:firstLine="720"/>
        <w:jc w:val="both"/>
        <w:rPr>
          <w:rFonts w:ascii="Times New Roman" w:hAnsi="Times New Roman"/>
          <w:sz w:val="28"/>
          <w:szCs w:val="28"/>
        </w:rPr>
      </w:pPr>
      <w:bookmarkStart w:id="3" w:name="sub_4"/>
      <w:r>
        <w:rPr>
          <w:rFonts w:ascii="Times New Roman" w:hAnsi="Times New Roman"/>
          <w:sz w:val="28"/>
          <w:szCs w:val="28"/>
        </w:rPr>
        <w:lastRenderedPageBreak/>
        <w:t>4. Установить,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(максимальной) цены муниципального контракта, обеспечение исполнения муниципального контракта - в размере 10 процентов его начальной (максимальной) цены.</w:t>
      </w:r>
    </w:p>
    <w:bookmarkEnd w:id="3"/>
    <w:p w:rsidR="00EE0DEA" w:rsidRDefault="00EE0DEA" w:rsidP="00EE0DEA">
      <w:pPr>
        <w:tabs>
          <w:tab w:val="left" w:pos="2730"/>
        </w:tabs>
        <w:spacing w:after="0"/>
        <w:jc w:val="both"/>
        <w:rPr>
          <w:rFonts w:ascii="Times New Roman" w:hAnsi="Times New Roman"/>
          <w:sz w:val="28"/>
          <w:szCs w:val="28"/>
        </w:rPr>
      </w:pPr>
      <w:r>
        <w:rPr>
          <w:rFonts w:ascii="Times New Roman" w:hAnsi="Times New Roman"/>
          <w:sz w:val="28"/>
          <w:szCs w:val="28"/>
        </w:rPr>
        <w:t xml:space="preserve">       5. Настоящее постановление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Красногорского района в разделе «Сельские поселения».</w:t>
      </w:r>
    </w:p>
    <w:p w:rsidR="00EE0DEA" w:rsidRDefault="00EE0DEA" w:rsidP="00EE0D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6.Контроль за исполнением настоящего постановления оставляю за собой.</w:t>
      </w:r>
    </w:p>
    <w:p w:rsidR="00EE0DEA" w:rsidRDefault="00EE0DEA" w:rsidP="00EE0DEA">
      <w:pPr>
        <w:tabs>
          <w:tab w:val="left" w:pos="2730"/>
        </w:tabs>
        <w:spacing w:after="0"/>
        <w:rPr>
          <w:rFonts w:asciiTheme="minorHAnsi" w:hAnsiTheme="minorHAnsi" w:cstheme="minorBidi"/>
          <w:sz w:val="28"/>
          <w:szCs w:val="28"/>
        </w:rPr>
      </w:pPr>
    </w:p>
    <w:p w:rsidR="00EE0DEA" w:rsidRDefault="00EE0DEA" w:rsidP="00EE0DEA">
      <w:pPr>
        <w:tabs>
          <w:tab w:val="left" w:pos="2730"/>
        </w:tabs>
        <w:spacing w:after="0"/>
        <w:rPr>
          <w:sz w:val="28"/>
          <w:szCs w:val="28"/>
        </w:rPr>
      </w:pPr>
    </w:p>
    <w:p w:rsidR="00EE0DEA" w:rsidRDefault="00EE0DEA" w:rsidP="00EE0DEA">
      <w:pPr>
        <w:spacing w:after="0" w:line="240" w:lineRule="auto"/>
        <w:jc w:val="both"/>
        <w:rPr>
          <w:rFonts w:ascii="Times New Roman" w:hAnsi="Times New Roman"/>
          <w:sz w:val="28"/>
          <w:szCs w:val="28"/>
        </w:rPr>
      </w:pPr>
      <w:r>
        <w:rPr>
          <w:rFonts w:ascii="Times New Roman" w:hAnsi="Times New Roman"/>
          <w:sz w:val="28"/>
          <w:szCs w:val="28"/>
        </w:rPr>
        <w:t>Глава сельсовета                                                                                О.Б.Сарычева</w:t>
      </w: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ind w:firstLine="540"/>
        <w:jc w:val="both"/>
        <w:rPr>
          <w:rFonts w:ascii="Times New Roman" w:hAnsi="Times New Roman"/>
          <w:sz w:val="28"/>
          <w:szCs w:val="28"/>
        </w:rPr>
      </w:pPr>
    </w:p>
    <w:p w:rsidR="00EE0DEA" w:rsidRDefault="00EE0DEA" w:rsidP="00EE0DEA">
      <w:pPr>
        <w:spacing w:after="0" w:line="240" w:lineRule="auto"/>
        <w:jc w:val="both"/>
        <w:rPr>
          <w:rFonts w:ascii="Times New Roman" w:hAnsi="Times New Roman"/>
          <w:sz w:val="24"/>
          <w:szCs w:val="24"/>
        </w:rPr>
      </w:pPr>
      <w:r>
        <w:rPr>
          <w:rFonts w:ascii="Times New Roman" w:hAnsi="Times New Roman"/>
          <w:sz w:val="24"/>
          <w:szCs w:val="24"/>
        </w:rPr>
        <w:t>Сарычева Ольга Борисовна</w:t>
      </w:r>
    </w:p>
    <w:p w:rsidR="00EE0DEA" w:rsidRPr="00DA46EB" w:rsidRDefault="00EE0DEA" w:rsidP="00EE0DEA">
      <w:pPr>
        <w:spacing w:after="0" w:line="240" w:lineRule="auto"/>
        <w:jc w:val="both"/>
        <w:rPr>
          <w:rFonts w:ascii="Times New Roman" w:hAnsi="Times New Roman"/>
          <w:sz w:val="24"/>
          <w:szCs w:val="24"/>
        </w:rPr>
      </w:pPr>
      <w:r>
        <w:rPr>
          <w:rFonts w:ascii="Times New Roman" w:hAnsi="Times New Roman"/>
          <w:sz w:val="24"/>
          <w:szCs w:val="24"/>
        </w:rPr>
        <w:t>8(38535)26-3-43</w:t>
      </w:r>
    </w:p>
    <w:p w:rsidR="008A6B61" w:rsidRDefault="008A6B61"/>
    <w:sectPr w:rsidR="008A6B61" w:rsidSect="008A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0DEA"/>
    <w:rsid w:val="006F7C6C"/>
    <w:rsid w:val="008A6B61"/>
    <w:rsid w:val="00EE0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E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D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0253464.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2;.&#1057;,%20&#1087;&#1086;&#1089;&#1090;&#1072;&#1085;&#1086;&#1074;&#1083;&#1077;&#1085;&#1080;&#1103;\&#1055;&#1086;&#1089;&#1090;&#1072;&#1085;&#1086;&#1074;&#1083;&#1077;&#1085;&#1080;&#1103;\&#1055;&#1086;&#1089;&#1090;&#1072;&#1085;&#1086;&#1074;&#1083;&#1077;&#1085;&#1080;&#1103;%202019%20&#1075;&#1086;&#1076;.docx" TargetMode="External"/><Relationship Id="rId5" Type="http://schemas.openxmlformats.org/officeDocument/2006/relationships/hyperlink" Target="file:///D:\&#1052;.&#1057;,%20&#1087;&#1086;&#1089;&#1090;&#1072;&#1085;&#1086;&#1074;&#1083;&#1077;&#1085;&#1080;&#1103;\&#1055;&#1086;&#1089;&#1090;&#1072;&#1085;&#1086;&#1074;&#1083;&#1077;&#1085;&#1080;&#1103;\&#1055;&#1086;&#1089;&#1090;&#1072;&#1085;&#1086;&#1074;&#1083;&#1077;&#1085;&#1080;&#1103;%202019%20&#1075;&#1086;&#1076;.docx" TargetMode="External"/><Relationship Id="rId4" Type="http://schemas.openxmlformats.org/officeDocument/2006/relationships/hyperlink" Target="garantF1://70253464.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4385</Characters>
  <Application>Microsoft Office Word</Application>
  <DocSecurity>0</DocSecurity>
  <Lines>36</Lines>
  <Paragraphs>10</Paragraphs>
  <ScaleCrop>false</ScaleCrop>
  <Company>Microsoft</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2023-11-22T04:06:00Z</dcterms:created>
  <dcterms:modified xsi:type="dcterms:W3CDTF">2023-11-22T04:08:00Z</dcterms:modified>
</cp:coreProperties>
</file>